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3427" w14:textId="59718FD0" w:rsidR="0086596F" w:rsidRDefault="0086596F" w:rsidP="00367B82">
      <w:pPr>
        <w:spacing w:after="100" w:afterAutospacing="1" w:line="240" w:lineRule="auto"/>
        <w:jc w:val="center"/>
        <w:outlineLvl w:val="3"/>
        <w:rPr>
          <w:rFonts w:ascii="Anton" w:eastAsia="Times New Roman" w:hAnsi="Anton" w:cs="Times New Roman"/>
          <w:color w:val="333333"/>
          <w:kern w:val="0"/>
          <w:lang w:eastAsia="en-GB"/>
          <w14:ligatures w14:val="none"/>
        </w:rPr>
      </w:pPr>
      <w:r>
        <w:rPr>
          <w:rFonts w:ascii="Anton" w:eastAsia="Times New Roman" w:hAnsi="Anton" w:cs="Times New Roman"/>
          <w:noProof/>
          <w:color w:val="333333"/>
          <w:kern w:val="0"/>
          <w:lang w:eastAsia="en-GB"/>
        </w:rPr>
        <w:drawing>
          <wp:anchor distT="0" distB="0" distL="114300" distR="114300" simplePos="0" relativeHeight="251658240" behindDoc="0" locked="0" layoutInCell="1" allowOverlap="1" wp14:anchorId="77445886" wp14:editId="3AF60FC1">
            <wp:simplePos x="0" y="0"/>
            <wp:positionH relativeFrom="margin">
              <wp:posOffset>408305</wp:posOffset>
            </wp:positionH>
            <wp:positionV relativeFrom="margin">
              <wp:posOffset>-742950</wp:posOffset>
            </wp:positionV>
            <wp:extent cx="4893310" cy="999697"/>
            <wp:effectExtent l="0" t="0" r="2540" b="0"/>
            <wp:wrapSquare wrapText="bothSides"/>
            <wp:docPr id="1248490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490549" name="Picture 12484905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310" cy="9996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FF9951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This is a script to accompany the Association of British Climbing Walls’ climbing wall induction video which you can watch on YouTube: https://www.youtube.com/watch?v=oJAow7D8DEU. </w:t>
      </w:r>
    </w:p>
    <w:p w14:paraId="2E851F0E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This script can be used by people with visual impairments who cannot watch the video. </w:t>
      </w:r>
    </w:p>
    <w:p w14:paraId="16827BD1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</w:p>
    <w:p w14:paraId="4A1F3952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Welcome to the ABC Boulder safety video You will be asked two questions at the end so please listen carefully. </w:t>
      </w:r>
    </w:p>
    <w:p w14:paraId="6907F33E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We will cover the key safety points for bouldering. </w:t>
      </w:r>
    </w:p>
    <w:p w14:paraId="5715641A" w14:textId="1B82190E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There is lots more to learn but follow these basic rules for a safer experience. </w:t>
      </w:r>
    </w:p>
    <w:p w14:paraId="61E59522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</w:p>
    <w:p w14:paraId="32747136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1) Matting does not remove the risk of injury. </w:t>
      </w:r>
    </w:p>
    <w:p w14:paraId="6F543774" w14:textId="343F1A22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2) Warm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up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and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start easy. </w:t>
      </w:r>
    </w:p>
    <w:p w14:paraId="12873777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3) Climb down wherever possible. </w:t>
      </w:r>
    </w:p>
    <w:p w14:paraId="6825D20D" w14:textId="747A1E3B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4) Use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any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colour hold to climb down as far as possible. </w:t>
      </w:r>
    </w:p>
    <w:p w14:paraId="03D96938" w14:textId="73DA49AA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5) Land on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your feet and bend your knees. </w:t>
      </w:r>
    </w:p>
    <w:p w14:paraId="4075F70D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6) Do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not</w:t>
      </w:r>
      <w:r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sit, climb, or walk under or behind people when they are climbing.</w:t>
      </w:r>
    </w:p>
    <w:p w14:paraId="6D042D7C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7) Take care when walking around corners or under overhangs. </w:t>
      </w:r>
    </w:p>
    <w:p w14:paraId="659865B8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8) Don’t wear a harness when bouldering. </w:t>
      </w:r>
    </w:p>
    <w:p w14:paraId="1F6F0233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9) Ensure all pockets are empty and jewellery (excluding stud earrings) is removed. </w:t>
      </w:r>
    </w:p>
    <w:p w14:paraId="1987C67E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10) Ensure you wear correctly fitted, appropriate footwear. </w:t>
      </w:r>
    </w:p>
    <w:p w14:paraId="29142450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11) Children should be supervised at all </w:t>
      </w:r>
      <w:proofErr w:type="gramStart"/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times, and</w:t>
      </w:r>
      <w:proofErr w:type="gramEnd"/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 should follow the centre’s rules. </w:t>
      </w:r>
    </w:p>
    <w:p w14:paraId="1B458539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12) No running, wrestling or acrobatics on the mats. </w:t>
      </w:r>
    </w:p>
    <w:p w14:paraId="113FFA41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13) Holds may break or spin. </w:t>
      </w:r>
    </w:p>
    <w:p w14:paraId="135A8013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14) Check or fall/landing zone. </w:t>
      </w:r>
    </w:p>
    <w:p w14:paraId="421D4B24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15) Always check in at reception. </w:t>
      </w:r>
    </w:p>
    <w:p w14:paraId="259CC3F3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16) Ask staff about the grading system in each centre. </w:t>
      </w:r>
    </w:p>
    <w:p w14:paraId="08F94F2A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17) Don’t leave items on the mat. </w:t>
      </w:r>
    </w:p>
    <w:p w14:paraId="51D1E891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18) Only ‘top-out’ in designated areas– </w:t>
      </w:r>
      <w:r w:rsidRPr="00F925EF">
        <w:rPr>
          <w:rFonts w:ascii="Open Sans" w:eastAsia="Times New Roman" w:hAnsi="Open Sans" w:cs="Open Sans"/>
          <w:color w:val="EE0000"/>
          <w:kern w:val="0"/>
          <w:lang w:eastAsia="en-GB"/>
          <w14:ligatures w14:val="none"/>
        </w:rPr>
        <w:t>please ask a member of staff should you wish to have these areas highlighted to you</w:t>
      </w: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. </w:t>
      </w:r>
    </w:p>
    <w:p w14:paraId="6920EA35" w14:textId="77777777" w:rsidR="00F925EF" w:rsidRP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EE000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lastRenderedPageBreak/>
        <w:t xml:space="preserve">19) When there is no ‘top-out’, downclimb. Do not climb over the top of the wall. 20) </w:t>
      </w:r>
      <w:r w:rsidRPr="00F925EF">
        <w:rPr>
          <w:rFonts w:ascii="Open Sans" w:eastAsia="Times New Roman" w:hAnsi="Open Sans" w:cs="Open Sans"/>
          <w:color w:val="EE0000"/>
          <w:kern w:val="0"/>
          <w:lang w:eastAsia="en-GB"/>
          <w14:ligatures w14:val="none"/>
        </w:rPr>
        <w:t xml:space="preserve">Centres will have information available on good practice, including policies for training areas– please ask a member of staff to inform you of these on your first visit. </w:t>
      </w:r>
    </w:p>
    <w:p w14:paraId="769BD4E7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21) Always check in at reception. </w:t>
      </w:r>
    </w:p>
    <w:p w14:paraId="647013DA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22) Warning: there is an increased risk associated when climbing whilst pregnant.</w:t>
      </w:r>
    </w:p>
    <w:p w14:paraId="1BC2CEBE" w14:textId="77777777" w:rsidR="00F925EF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 xml:space="preserve">23) Do not wear loose fitting clothing. </w:t>
      </w:r>
    </w:p>
    <w:p w14:paraId="6E138267" w14:textId="63DFCCDB" w:rsidR="00C32C47" w:rsidRPr="00A97C05" w:rsidRDefault="00F925EF" w:rsidP="00A97C05">
      <w:pPr>
        <w:spacing w:after="0" w:line="408" w:lineRule="atLeast"/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</w:pPr>
      <w:r w:rsidRPr="00F925EF">
        <w:rPr>
          <w:rFonts w:ascii="Open Sans" w:eastAsia="Times New Roman" w:hAnsi="Open Sans" w:cs="Open Sans"/>
          <w:color w:val="231F20"/>
          <w:kern w:val="0"/>
          <w:lang w:eastAsia="en-GB"/>
          <w14:ligatures w14:val="none"/>
        </w:rPr>
        <w:t>24) Please now go to reception</w:t>
      </w:r>
    </w:p>
    <w:p w14:paraId="0A5E8DDF" w14:textId="77777777" w:rsidR="0016301F" w:rsidRDefault="0016301F"/>
    <w:sectPr w:rsidR="001630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243BF"/>
    <w:multiLevelType w:val="multilevel"/>
    <w:tmpl w:val="7C96F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04668F"/>
    <w:multiLevelType w:val="multilevel"/>
    <w:tmpl w:val="ACA2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EB7D87"/>
    <w:multiLevelType w:val="multilevel"/>
    <w:tmpl w:val="F508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F950C1"/>
    <w:multiLevelType w:val="multilevel"/>
    <w:tmpl w:val="A6C0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73061A"/>
    <w:multiLevelType w:val="multilevel"/>
    <w:tmpl w:val="A1583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CC74F9"/>
    <w:multiLevelType w:val="multilevel"/>
    <w:tmpl w:val="9C06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5698085">
    <w:abstractNumId w:val="1"/>
  </w:num>
  <w:num w:numId="2" w16cid:durableId="33581497">
    <w:abstractNumId w:val="5"/>
  </w:num>
  <w:num w:numId="3" w16cid:durableId="1584953654">
    <w:abstractNumId w:val="0"/>
  </w:num>
  <w:num w:numId="4" w16cid:durableId="1042050751">
    <w:abstractNumId w:val="2"/>
  </w:num>
  <w:num w:numId="5" w16cid:durableId="1075469210">
    <w:abstractNumId w:val="3"/>
  </w:num>
  <w:num w:numId="6" w16cid:durableId="18456263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B82"/>
    <w:rsid w:val="0016301F"/>
    <w:rsid w:val="002828C7"/>
    <w:rsid w:val="0033716D"/>
    <w:rsid w:val="00367B82"/>
    <w:rsid w:val="00393BBF"/>
    <w:rsid w:val="003D0393"/>
    <w:rsid w:val="0044788C"/>
    <w:rsid w:val="00450602"/>
    <w:rsid w:val="00753539"/>
    <w:rsid w:val="0086596F"/>
    <w:rsid w:val="00953D03"/>
    <w:rsid w:val="00A97C05"/>
    <w:rsid w:val="00C32C47"/>
    <w:rsid w:val="00ED4B1A"/>
    <w:rsid w:val="00F26FB0"/>
    <w:rsid w:val="00F925EF"/>
    <w:rsid w:val="00FD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9241"/>
  <w15:chartTrackingRefBased/>
  <w15:docId w15:val="{33CDF97C-200D-41B3-B39B-E680D3643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B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B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B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B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B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B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B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B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B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B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D4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4B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0B9D9C-6834-4323-B083-663745569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Rawlings</dc:creator>
  <cp:keywords/>
  <dc:description/>
  <cp:lastModifiedBy>Maria Rawlings</cp:lastModifiedBy>
  <cp:revision>2</cp:revision>
  <dcterms:created xsi:type="dcterms:W3CDTF">2026-09-29T15:49:00Z</dcterms:created>
  <dcterms:modified xsi:type="dcterms:W3CDTF">2026-09-29T15:49:00Z</dcterms:modified>
</cp:coreProperties>
</file>